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sz w:val="28"/>
          <w:szCs w:val="32"/>
          <w:lang w:eastAsia="zh-CN"/>
        </w:rPr>
      </w:pPr>
      <w:r>
        <w:rPr>
          <w:rFonts w:hint="eastAsia"/>
          <w:sz w:val="28"/>
          <w:szCs w:val="32"/>
        </w:rPr>
        <w:t>上海应用技术学院千人计划、东方学者和青年东方学者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sz w:val="28"/>
          <w:szCs w:val="32"/>
        </w:rPr>
      </w:pPr>
      <w:r>
        <w:rPr>
          <w:rFonts w:hint="eastAsia"/>
          <w:sz w:val="28"/>
          <w:szCs w:val="32"/>
          <w:lang w:eastAsia="zh-CN"/>
        </w:rPr>
        <w:t>高层次人才</w:t>
      </w:r>
      <w:r>
        <w:rPr>
          <w:rFonts w:hint="eastAsia"/>
          <w:sz w:val="28"/>
          <w:szCs w:val="32"/>
        </w:rPr>
        <w:t>招聘启事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rFonts w:hint="eastAsia"/>
          <w:sz w:val="24"/>
          <w:szCs w:val="28"/>
          <w:lang w:val="en-US" w:eastAsia="zh-CN"/>
        </w:rPr>
        <w:t xml:space="preserve">    </w:t>
      </w:r>
      <w:r>
        <w:rPr>
          <w:sz w:val="24"/>
          <w:szCs w:val="28"/>
        </w:rPr>
        <w:t>上海应用技术学院是一所有近60年办学历史的以工为主、特色鲜明的全日制普通本科高等学校。学校现有奉贤校区和徐汇校区两个校区，占地面积共110万平方米，校舍建筑面积62万平方米，徐汇校区位于上海漕河泾新兴技术开发区内，奉贤校区坐落于奉贤海湾地区。学校实行校、院两级管理体制，现设有材料科学与工程学院、化学与环境工程学院、香料香精技术与工程学院、机械工程学院、电气与电子工程学院、城市建设与安全工程学院等19个二级学院（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sz w:val="24"/>
          <w:szCs w:val="28"/>
        </w:rPr>
      </w:pPr>
      <w:r>
        <w:rPr>
          <w:sz w:val="24"/>
          <w:szCs w:val="28"/>
        </w:rPr>
        <w:t>现有全日制学生15361人，其中本科生13911人，研究生</w:t>
      </w:r>
      <w:r>
        <w:rPr>
          <w:rFonts w:hint="eastAsia"/>
          <w:sz w:val="24"/>
          <w:szCs w:val="28"/>
        </w:rPr>
        <w:t>1009</w:t>
      </w:r>
      <w:r>
        <w:rPr>
          <w:sz w:val="24"/>
          <w:szCs w:val="28"/>
        </w:rPr>
        <w:t>人。目前共设有48个本科专业，4个一级学科硕士学位点，19个二级学科硕士学位点，2个专业硕士学位授予领域。现有教职工1715名，其中专任教师1132名。具有高级专业技术职务的教师512名，占教师总数的45.23%，其中教授122名。具有硕士以上学位的教师占教师总数的82.77%，其中博士学位489名，占教师总数的43.20%。现有硕士研究生导师460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rFonts w:hint="eastAsia"/>
          <w:sz w:val="24"/>
          <w:szCs w:val="28"/>
          <w:lang w:val="en-US" w:eastAsia="zh-CN"/>
        </w:rPr>
        <w:t xml:space="preserve">    </w:t>
      </w:r>
      <w:bookmarkStart w:id="0" w:name="_GoBack"/>
      <w:bookmarkEnd w:id="0"/>
      <w:r>
        <w:rPr>
          <w:sz w:val="24"/>
          <w:szCs w:val="28"/>
        </w:rPr>
        <w:t>为进一步深入推进人才强校战略，建设一支高水平师资队伍，提升我校总体实力，现面向国内外诚聘千人计划、东方学者和青年东方学者等杰出人才。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一、应聘条件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（一）千人计划基本条件：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rFonts w:hint="eastAsia"/>
          <w:sz w:val="24"/>
          <w:szCs w:val="28"/>
          <w:lang w:val="en-US" w:eastAsia="zh-CN"/>
        </w:rPr>
        <w:t xml:space="preserve">    </w:t>
      </w:r>
      <w:r>
        <w:rPr>
          <w:sz w:val="24"/>
          <w:szCs w:val="28"/>
        </w:rPr>
        <w:t>一般应在海外取得博士学位，并在本领域有较高的知名度，得到同行专家认可，身体健康，并符合下列条件之一：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1．在国（境）外著名高等学校、科研院所、知名实验室担任相当于副教授及以上职务的专家学者。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2．在国际知名企业、金融机构、其他相关专业机构和国际组织中担任重要职务的专技人才和经营管理人才。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3．拥有自主知识产权或掌握核心技术，具有海外自主创业经验，熟悉相关产业发展和国际规则的创业人才。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4．推进“四个率先”、加快“四个中心”建设紧缺急需的，具有国际领先或国内一流专业水平的其他海外高层次人才。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（二）东方学者基本条件：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1．一般应具有博士学位，在教学科研第一线工作。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2．海外应聘者，一般应担任高水平高校副教授及以上职务，或相当前述职务的其他相应职务。在海外学习或工作2年以上，已回本市高校工作的，回国时间应在2年内。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3．本市非高校企事业单位或外省市应聘者，应具有正高级专技职务，近5年内至少有连续2年海外学习或工作经历。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4．属自然科学领域的，应聘特聘教授须40周岁以下，应聘讲座教授须50周岁以下；属哲学社会科学领域的，应聘特聘教授须45周岁以下，应聘讲座教授须55周岁以下。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（三）青年东方学者基本条件：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1．属自然科学领域的，年龄不超过35周岁；属哲学社会科学领域的，年龄不超过40周岁。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2．在海外高水平高校取得博士学位，并具有2年以上海外工作经历或海外高水平高校、科研机构或高科技企业研发机构博士后经历。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3．应聘时在海外高水平高校、科研机构或高科技企业研发机构有正式教学或科研职位；已回国工作的，回国时间应在1年之内。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4．引进后全职回国工作。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对在海外学习、工作期间取得突出研究成果或其他突出成绩的海外博士学位获得者或博士后研究人员，可以适当放宽职务、年龄、学位等要求，破格引进。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二、相关待遇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sz w:val="24"/>
          <w:szCs w:val="28"/>
          <w:lang w:val="en-US" w:eastAsia="zh-CN"/>
        </w:rPr>
      </w:pPr>
      <w:r>
        <w:rPr>
          <w:rFonts w:hint="eastAsia"/>
          <w:sz w:val="24"/>
          <w:szCs w:val="28"/>
          <w:lang w:val="en-US" w:eastAsia="zh-CN"/>
        </w:rPr>
        <w:t xml:space="preserve">   </w:t>
      </w:r>
      <w:r>
        <w:rPr>
          <w:sz w:val="24"/>
          <w:szCs w:val="28"/>
        </w:rPr>
        <w:t>学校为</w:t>
      </w:r>
      <w:r>
        <w:rPr>
          <w:rFonts w:hint="eastAsia"/>
          <w:sz w:val="24"/>
          <w:szCs w:val="28"/>
        </w:rPr>
        <w:t>千人计划、东方学者和青年东方学者</w:t>
      </w:r>
      <w:r>
        <w:rPr>
          <w:sz w:val="24"/>
          <w:szCs w:val="28"/>
        </w:rPr>
        <w:t>均提供良好的工作和生活条件。除市教委规定的待遇外，学校为引进人才提供科研配套费和住房补贴等配套经费支持。并采取“一人一议”的原则，经费标准根据各学科（专业）的具体情况综合考虑，并由校长办公会讨论确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三、应聘方法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rFonts w:hint="eastAsia"/>
          <w:sz w:val="24"/>
          <w:szCs w:val="28"/>
          <w:lang w:val="en-US" w:eastAsia="zh-CN"/>
        </w:rPr>
        <w:t xml:space="preserve">   </w:t>
      </w:r>
      <w:r>
        <w:rPr>
          <w:sz w:val="24"/>
          <w:szCs w:val="28"/>
        </w:rPr>
        <w:t>符合以上条件的应聘者可与相关二级学院（部）联系（联系方式见各学院网站），或将简历发送至人事处邮箱：renshi@sit.edu.cn。学校根据收到的应聘信息进行筛选与资格审查，通过审查的对象将会收到面试通知。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四、联系方式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联系人：</w:t>
      </w:r>
      <w:r>
        <w:rPr>
          <w:rFonts w:hint="eastAsia"/>
          <w:sz w:val="24"/>
          <w:szCs w:val="28"/>
          <w:lang w:eastAsia="zh-CN"/>
        </w:rPr>
        <w:t>熊老师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联系电话：</w:t>
      </w:r>
      <w:r>
        <w:rPr>
          <w:rFonts w:hint="eastAsia"/>
          <w:sz w:val="24"/>
          <w:szCs w:val="28"/>
          <w:lang w:val="en-US" w:eastAsia="zh-CN"/>
        </w:rPr>
        <w:t>60873409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E-mail：renshi@sit.edu.cn</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sz w:val="24"/>
          <w:szCs w:val="28"/>
        </w:rPr>
      </w:pPr>
      <w:r>
        <w:rPr>
          <w:sz w:val="24"/>
          <w:szCs w:val="28"/>
        </w:rPr>
        <w:t>通信地址：上海市奉贤区海泉路100号，邮编：201418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sz w:val="24"/>
          <w:szCs w:val="28"/>
        </w:rPr>
      </w:pPr>
      <w:r>
        <w:rPr>
          <w:sz w:val="24"/>
          <w:szCs w:val="28"/>
        </w:rPr>
        <w:t>上海应用技术学院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sz w:val="24"/>
          <w:szCs w:val="28"/>
        </w:rPr>
      </w:pPr>
      <w:r>
        <w:rPr>
          <w:sz w:val="24"/>
          <w:szCs w:val="28"/>
        </w:rPr>
        <w:t>201</w:t>
      </w:r>
      <w:r>
        <w:rPr>
          <w:rFonts w:hint="eastAsia"/>
          <w:sz w:val="24"/>
          <w:szCs w:val="28"/>
          <w:lang w:val="en-US" w:eastAsia="zh-CN"/>
        </w:rPr>
        <w:t>6</w:t>
      </w:r>
      <w:r>
        <w:rPr>
          <w:sz w:val="24"/>
          <w:szCs w:val="28"/>
        </w:rPr>
        <w:t>年</w:t>
      </w:r>
      <w:r>
        <w:rPr>
          <w:rFonts w:hint="eastAsia"/>
          <w:sz w:val="24"/>
          <w:szCs w:val="28"/>
          <w:lang w:val="en-US" w:eastAsia="zh-CN"/>
        </w:rPr>
        <w:t>4</w:t>
      </w:r>
      <w:r>
        <w:rPr>
          <w:sz w:val="24"/>
          <w:szCs w:val="28"/>
        </w:rPr>
        <w:t>月</w:t>
      </w:r>
      <w:r>
        <w:rPr>
          <w:rFonts w:hint="eastAsia"/>
          <w:sz w:val="24"/>
          <w:szCs w:val="28"/>
          <w:lang w:val="en-US" w:eastAsia="zh-CN"/>
        </w:rPr>
        <w:t>8</w:t>
      </w:r>
      <w:r>
        <w:rPr>
          <w:sz w:val="24"/>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10016" w:usb3="00000000" w:csb0="0004000F" w:csb1="00000000"/>
  </w:font>
  <w:font w:name="等线 Light">
    <w:altName w:val="宋体"/>
    <w:panose1 w:val="02010600030101010101"/>
    <w:charset w:val="86"/>
    <w:family w:val="auto"/>
    <w:pitch w:val="default"/>
    <w:sig w:usb0="00000000" w:usb1="00000000" w:usb2="0001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21E3A"/>
    <w:rsid w:val="10F7617E"/>
    <w:rsid w:val="14E163B3"/>
    <w:rsid w:val="178E006E"/>
    <w:rsid w:val="1AF004DA"/>
    <w:rsid w:val="2B7B287C"/>
    <w:rsid w:val="32380E02"/>
    <w:rsid w:val="3E855CC7"/>
    <w:rsid w:val="42DA6E65"/>
    <w:rsid w:val="44A46162"/>
    <w:rsid w:val="457E4F5E"/>
    <w:rsid w:val="459E04E8"/>
    <w:rsid w:val="48DD2290"/>
    <w:rsid w:val="4A9A191A"/>
    <w:rsid w:val="4F936F53"/>
    <w:rsid w:val="56921E3A"/>
    <w:rsid w:val="5D994B32"/>
    <w:rsid w:val="5F7D66CA"/>
    <w:rsid w:val="652F1BCA"/>
    <w:rsid w:val="6C4060FB"/>
    <w:rsid w:val="6CC32B52"/>
    <w:rsid w:val="6E3B4420"/>
    <w:rsid w:val="6ED11A12"/>
    <w:rsid w:val="795728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2016-04-07T03:05:00Z</dcterms:created>
  <dc:creator>admi</dc:creator>
  <cp:lastModifiedBy>admi</cp:lastModifiedBy>
  <dcterms:modified xsi:type="dcterms:W3CDTF">2016-04-08T01:31:06Z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