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76" w:rsidRPr="00116776" w:rsidRDefault="00116776" w:rsidP="00116776">
      <w:pPr>
        <w:widowControl/>
        <w:jc w:val="center"/>
        <w:rPr>
          <w:rFonts w:ascii="Arial" w:eastAsia="宋体" w:hAnsi="Arial" w:cs="Arial"/>
          <w:b/>
          <w:bCs/>
          <w:color w:val="DB323A"/>
          <w:kern w:val="0"/>
          <w:sz w:val="32"/>
          <w:szCs w:val="32"/>
        </w:rPr>
      </w:pPr>
      <w:r w:rsidRPr="00116776">
        <w:rPr>
          <w:rFonts w:ascii="Arial" w:eastAsia="宋体" w:hAnsi="Arial" w:cs="Arial"/>
          <w:b/>
          <w:bCs/>
          <w:color w:val="DB323A"/>
          <w:kern w:val="0"/>
          <w:sz w:val="32"/>
          <w:szCs w:val="32"/>
        </w:rPr>
        <w:t>上海中医药大学高层次人才招聘公告</w:t>
      </w:r>
    </w:p>
    <w:p w:rsidR="00116776" w:rsidRPr="00116776" w:rsidRDefault="00116776" w:rsidP="0011677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</w:p>
    <w:p w:rsidR="00116776" w:rsidRPr="00116776" w:rsidRDefault="00116776" w:rsidP="00116776">
      <w:pPr>
        <w:widowControl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b/>
          <w:bCs/>
          <w:color w:val="3E3E3E"/>
          <w:kern w:val="0"/>
          <w:sz w:val="24"/>
          <w:szCs w:val="24"/>
        </w:rPr>
        <w:t>一、学校介绍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上海中医药大学创立于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1956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年，是新中国诞生后国家首批建立的四所中医药高等院校之一，与上海市中医药研究院实行合署管理。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2003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年学校整体迁入浦东新区张江高科技园区，在上海建设“创新型城市”战略布局中，已成为“张江药谷”的重要组成部分。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学校坚持研究教学型、特色型的办学定位，教学科研医疗实力雄厚。拥有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7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所附属医院，附属及共建研究所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22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个，研究中心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15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个。学校拥有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600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多名专家和教授，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名两院院士，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76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名全国老中医药专家学术经验继承班指导老师，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60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名上海市名中医。拥有国家重点学科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个：中医外科学、中药学、中医内科学及中医骨伤科学；中医医史文献学（培育）、针灸推拿学（培育）；国家中医药管理局重点学科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38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个；上海市重点学科（上海高校一流学科）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个。拥有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个教育部重点实验室，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个教育部工程研究中心，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个上海市重点实验室，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个上海市健康服务协同创新中心，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8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个国家中医药管理局重点研究室。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学校拥有中医学、中西医结合医学、中药学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个一级学科博士学位授予点及博士后流动站，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24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个二级学科博士学位授予点，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35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个二级学科硕士学位授予点，博士学位授予专业覆盖全部中医药学科。学校现有全日制在校生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7322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人，其中研究生占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33%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，长期留学生占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14%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学校坚持外向型、国际化办学特色，拥有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WHO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传统医学合作中心、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ISO-TC249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秘书处等国际组织常设机构、国家中医药管理局中医药国际化发展战略研究中心、中医医疗服务监测中心、中医药高等教育质量监测中心等研究机构。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学校综合实力位居全国中医院校前列。在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2012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年最新国家一级学科评估中，中药学一级学科排名全国第一，中医学一级学科排名全国第二，中西医结合一级学科排名全国第三。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“十三五”期间，学校继续秉持“不重其大，重其优；不重其全，重其特；不重其名，重其实”的办学理念，继续大力实施“人才强校”战略。</w:t>
      </w:r>
    </w:p>
    <w:p w:rsidR="00116776" w:rsidRPr="00116776" w:rsidRDefault="00116776" w:rsidP="00B13EFE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lastRenderedPageBreak/>
        <w:t>今年适逢上海中医药大学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60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周年华诞，现诚邀海内外各方英才齐聚我校，共谋中医药事业发展大计。</w:t>
      </w:r>
    </w:p>
    <w:p w:rsidR="00116776" w:rsidRPr="00116776" w:rsidRDefault="00116776" w:rsidP="00116776">
      <w:pPr>
        <w:widowControl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b/>
          <w:bCs/>
          <w:color w:val="3E3E3E"/>
          <w:kern w:val="0"/>
          <w:sz w:val="24"/>
          <w:szCs w:val="24"/>
        </w:rPr>
        <w:t>二、招聘学科和专业</w:t>
      </w:r>
    </w:p>
    <w:p w:rsidR="00116776" w:rsidRPr="00116776" w:rsidRDefault="00116776" w:rsidP="00B13EFE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中药学、药学；中医学基础与临床、中西医结合基础与临床。</w:t>
      </w:r>
    </w:p>
    <w:p w:rsidR="00116776" w:rsidRPr="00116776" w:rsidRDefault="00116776" w:rsidP="00116776">
      <w:pPr>
        <w:widowControl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b/>
          <w:bCs/>
          <w:color w:val="3E3E3E"/>
          <w:kern w:val="0"/>
          <w:sz w:val="24"/>
          <w:szCs w:val="24"/>
        </w:rPr>
        <w:t>三、招聘对象和条件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基本条件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在专业领域内有较高的学术水平和影响力，具有良好的学术背景、工作基础、团队协作精神和组织管理能力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,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热忱中医药科学研究。治学严谨，为人正派，身体健康。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人才类别及要求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第一类：中国科学院、中国工程院院士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第二类：杰出人才</w:t>
      </w:r>
    </w:p>
    <w:p w:rsidR="00116776" w:rsidRPr="00B13EFE" w:rsidRDefault="00116776" w:rsidP="00116776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3E3E3E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中央“千人计划”，长江学者，国家自然科学基金杰出青年基金获得者，国家级“高等学校教学名师”，百千万人才工程国家级人选，国家重点学科、国家重点</w:t>
      </w:r>
      <w:bookmarkStart w:id="0" w:name="_GoBack"/>
      <w:bookmarkEnd w:id="0"/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实验室带头人，“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973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计划”首席科学家等国家级高层次人才</w:t>
      </w:r>
      <w:r w:rsidR="00C21331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；</w:t>
      </w:r>
      <w:r w:rsidR="00C21331" w:rsidRPr="00B13EFE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著名海外高校、研究机构担任相当于教授的专家学者</w:t>
      </w:r>
      <w:r w:rsidRPr="00B13EFE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第三类：领军人才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国家自然科学基金优秀青年基金、省级优秀学科带头人、地方“千人计划”、中科院“百人计划”、省级教学名师等省部级高层次人才。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第四类：特殊学科人才、优秀人才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中医传统基础学科、公共健康学科带头人等具有博士学位的特殊学科人才。著名海外高校、研究机构担任相当于助理教授、副教授职务的专家学者；著名海外高校毕业，并有连续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年以上海外科研工作经历；国内博士毕业，并有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年及以上海外科研工作经历的优秀学者。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116776" w:rsidRPr="00116776" w:rsidRDefault="00116776" w:rsidP="00116776">
      <w:pPr>
        <w:widowControl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b/>
          <w:bCs/>
          <w:color w:val="3E3E3E"/>
          <w:kern w:val="0"/>
          <w:sz w:val="24"/>
          <w:szCs w:val="24"/>
        </w:rPr>
        <w:t>四、相关待遇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院士：院士来校工作条件、引进待遇面议，学校提供特殊政策，特事特办。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2.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杰出人才、领军人才：一次性引进待遇、住房津贴、科研与学科启动经费等从优。引进后依据学校“学术荣誉体系”享受协议薪酬；根据需要，组建学术团队，提供研究与工作场所；帮助落实配偶调动和子女入学等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特殊学科人才、优秀人才：引进待遇面议，签订个性化协议薪酬。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上述人才达到上海中医药大学高级职务学术技术水平的，按程序和规定聘任相应高级职务，兑现相应待遇。具有较好的组织管理协调能力的，可视实际情况按相关程序和要求，聘任相关学术职务或者行政职务。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116776" w:rsidRPr="00116776" w:rsidRDefault="00116776" w:rsidP="00116776">
      <w:pPr>
        <w:widowControl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b/>
          <w:bCs/>
          <w:color w:val="3E3E3E"/>
          <w:kern w:val="0"/>
          <w:sz w:val="24"/>
          <w:szCs w:val="24"/>
        </w:rPr>
        <w:t>五、招聘程序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公告发布。学校通过多种媒介向海内外发布高层次人才招聘信息，常年招聘。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应聘材料。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（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）个人简历；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（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）发表的论著、论文目录及近五年的代表性论文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3-5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篇；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（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）相关证明材料：身份证（或护照）、学历与学位证明（包括学士、硕士、博士）、国内外任职情况证明、职称资格证书复印件；主持或参与的科研项目立项书、结项证书及专利、奖项等科研成果材料；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（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）对应聘岗位的工作设想、计划和要求。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3.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同行评审。学校组织由校内外专家组成的同行专家评审委员会进行评审，并履行其他相关程序后，择优确定人选及引进待遇标准。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4.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正式聘任。学校与高层次人才签订聘任合同，引进人才正式到岗工作。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116776" w:rsidRPr="00116776" w:rsidRDefault="00116776" w:rsidP="00116776">
      <w:pPr>
        <w:widowControl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b/>
          <w:bCs/>
          <w:color w:val="3E3E3E"/>
          <w:kern w:val="0"/>
          <w:sz w:val="24"/>
          <w:szCs w:val="24"/>
        </w:rPr>
        <w:t>六、联系方式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联系人：彭老师</w:t>
      </w:r>
      <w:r w:rsidR="00B13EFE"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  <w:t xml:space="preserve"> 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黄老师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联系电话：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021-51322036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；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021-51322031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E-mail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：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rsczp@shutcm.edu.cn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联系地址：上海市浦东新区蔡伦路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1200</w:t>
      </w: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号上海中医药大学人事处</w:t>
      </w:r>
    </w:p>
    <w:p w:rsidR="00116776" w:rsidRPr="00116776" w:rsidRDefault="00116776" w:rsidP="00116776">
      <w:pPr>
        <w:widowControl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16776">
        <w:rPr>
          <w:rFonts w:ascii="宋体" w:eastAsia="宋体" w:hAnsi="宋体" w:cs="Arial" w:hint="eastAsia"/>
          <w:color w:val="3E3E3E"/>
          <w:kern w:val="0"/>
          <w:sz w:val="24"/>
          <w:szCs w:val="24"/>
        </w:rPr>
        <w:t>邮政编码：</w:t>
      </w:r>
      <w:r w:rsidRPr="00116776">
        <w:rPr>
          <w:rFonts w:ascii="Helvetica" w:eastAsia="宋体" w:hAnsi="Helvetica" w:cs="Helvetica"/>
          <w:color w:val="3E3E3E"/>
          <w:kern w:val="0"/>
          <w:sz w:val="24"/>
          <w:szCs w:val="24"/>
        </w:rPr>
        <w:t>201203</w:t>
      </w:r>
    </w:p>
    <w:p w:rsidR="00C16F90" w:rsidRDefault="00C16F90" w:rsidP="00116776">
      <w:pPr>
        <w:jc w:val="left"/>
      </w:pPr>
    </w:p>
    <w:sectPr w:rsidR="00C16F90" w:rsidSect="00C1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E3" w:rsidRDefault="00BC01E3" w:rsidP="00C21331">
      <w:r>
        <w:separator/>
      </w:r>
    </w:p>
  </w:endnote>
  <w:endnote w:type="continuationSeparator" w:id="1">
    <w:p w:rsidR="00BC01E3" w:rsidRDefault="00BC01E3" w:rsidP="00C2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Microsoft Sans 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E3" w:rsidRDefault="00BC01E3" w:rsidP="00C21331">
      <w:r>
        <w:separator/>
      </w:r>
    </w:p>
  </w:footnote>
  <w:footnote w:type="continuationSeparator" w:id="1">
    <w:p w:rsidR="00BC01E3" w:rsidRDefault="00BC01E3" w:rsidP="00C2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776"/>
    <w:rsid w:val="00116776"/>
    <w:rsid w:val="002C688E"/>
    <w:rsid w:val="004B4492"/>
    <w:rsid w:val="004B6F93"/>
    <w:rsid w:val="00512454"/>
    <w:rsid w:val="00622CB1"/>
    <w:rsid w:val="00795B37"/>
    <w:rsid w:val="00973C04"/>
    <w:rsid w:val="00B13EFE"/>
    <w:rsid w:val="00BA5789"/>
    <w:rsid w:val="00BC01E3"/>
    <w:rsid w:val="00C16F90"/>
    <w:rsid w:val="00C21331"/>
    <w:rsid w:val="00D02B77"/>
    <w:rsid w:val="00D9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77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2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2133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2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213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301</Words>
  <Characters>1722</Characters>
  <Application>Microsoft Office Word</Application>
  <DocSecurity>0</DocSecurity>
  <Lines>14</Lines>
  <Paragraphs>4</Paragraphs>
  <ScaleCrop>false</ScaleCrop>
  <Company>Sky123.Org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黄景斌</cp:lastModifiedBy>
  <cp:revision>5</cp:revision>
  <dcterms:created xsi:type="dcterms:W3CDTF">2016-02-25T06:22:00Z</dcterms:created>
  <dcterms:modified xsi:type="dcterms:W3CDTF">2016-03-11T12:00:00Z</dcterms:modified>
</cp:coreProperties>
</file>